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default"/>
          <w:lang w:eastAsia="zh-Hans"/>
        </w:rPr>
      </w:pPr>
      <w:r>
        <w:rPr>
          <w:rFonts w:hint="eastAsia" w:ascii="宋体" w:hAnsi="宋体" w:eastAsia="宋体" w:cs="宋体"/>
          <w:sz w:val="30"/>
          <w:szCs w:val="30"/>
          <w:lang w:val="en-US" w:eastAsia="zh-Hans"/>
        </w:rPr>
        <w:t>维普职业培训云课堂简介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eastAsia="zh-Hans"/>
        </w:rPr>
      </w:pPr>
      <w:r>
        <w:rPr>
          <w:rFonts w:hint="eastAsia"/>
          <w:b w:val="0"/>
          <w:bCs w:val="0"/>
          <w:sz w:val="28"/>
          <w:szCs w:val="28"/>
          <w:lang w:val="en-US" w:eastAsia="zh-Hans"/>
        </w:rPr>
        <w:t>《维普职业培训云课堂》是一个包含了众多职业资格考试及职业技能提升的视频资源库</w:t>
      </w:r>
      <w:r>
        <w:rPr>
          <w:rFonts w:hint="default"/>
          <w:sz w:val="28"/>
          <w:szCs w:val="28"/>
          <w:lang w:eastAsia="zh-Hans"/>
        </w:rPr>
        <w:t>。为高校学生和社会从业者提高</w:t>
      </w:r>
      <w:r>
        <w:rPr>
          <w:rFonts w:hint="eastAsia"/>
          <w:sz w:val="28"/>
          <w:szCs w:val="28"/>
          <w:lang w:val="en-US" w:eastAsia="zh-Hans"/>
        </w:rPr>
        <w:t>执业</w:t>
      </w:r>
      <w:r>
        <w:rPr>
          <w:rFonts w:hint="default"/>
          <w:sz w:val="28"/>
          <w:szCs w:val="28"/>
          <w:lang w:eastAsia="zh-Hans"/>
        </w:rPr>
        <w:t>能力、获得职业成长、提升工作技能、增强学科素养提供帮助。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8"/>
          <w:szCs w:val="28"/>
          <w:lang w:eastAsia="zh-Hans"/>
        </w:rPr>
      </w:pPr>
      <w:r>
        <w:rPr>
          <w:rFonts w:hint="default"/>
          <w:b/>
          <w:bCs/>
          <w:sz w:val="28"/>
          <w:szCs w:val="28"/>
          <w:lang w:eastAsia="zh-Hans"/>
        </w:rPr>
        <w:t>【</w:t>
      </w:r>
      <w:r>
        <w:rPr>
          <w:rFonts w:hint="eastAsia"/>
          <w:b/>
          <w:bCs/>
          <w:sz w:val="28"/>
          <w:szCs w:val="28"/>
          <w:lang w:val="en-US" w:eastAsia="zh-Hans"/>
        </w:rPr>
        <w:t>课程分类</w:t>
      </w:r>
      <w:r>
        <w:rPr>
          <w:rFonts w:hint="default"/>
          <w:b/>
          <w:bCs/>
          <w:sz w:val="28"/>
          <w:szCs w:val="28"/>
          <w:lang w:eastAsia="zh-Hans"/>
        </w:rPr>
        <w:t>】</w:t>
      </w:r>
      <w:r>
        <w:rPr>
          <w:rFonts w:hint="default"/>
          <w:sz w:val="28"/>
          <w:szCs w:val="28"/>
          <w:lang w:eastAsia="zh-Hans"/>
        </w:rPr>
        <w:t xml:space="preserve"> </w:t>
      </w:r>
      <w:r>
        <w:rPr>
          <w:rFonts w:hint="eastAsia"/>
          <w:sz w:val="28"/>
          <w:szCs w:val="28"/>
          <w:lang w:val="en-US" w:eastAsia="zh-Hans"/>
        </w:rPr>
        <w:t>平台课程资源涵盖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教资专题、</w:t>
      </w:r>
      <w:r>
        <w:rPr>
          <w:rFonts w:hint="eastAsia" w:ascii="宋体" w:hAnsi="宋体" w:cs="宋体"/>
          <w:sz w:val="28"/>
          <w:szCs w:val="28"/>
          <w:lang w:val="en-US" w:eastAsia="zh-Hans"/>
        </w:rPr>
        <w:t>金融会计、公务员、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健康医卫、</w:t>
      </w:r>
      <w:r>
        <w:rPr>
          <w:rFonts w:hint="eastAsia" w:ascii="宋体" w:hAnsi="宋体" w:cs="宋体"/>
          <w:sz w:val="28"/>
          <w:szCs w:val="28"/>
          <w:lang w:val="en-US" w:eastAsia="zh-Hans"/>
        </w:rPr>
        <w:t>建造消防、学历提升、职业技能、软考八</w:t>
      </w:r>
      <w:r>
        <w:rPr>
          <w:rFonts w:ascii="宋体" w:hAnsi="宋体" w:eastAsia="宋体" w:cs="宋体"/>
          <w:sz w:val="28"/>
          <w:szCs w:val="28"/>
        </w:rPr>
        <w:t>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板块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ascii="宋体" w:hAnsi="宋体" w:eastAsia="宋体" w:cs="宋体"/>
          <w:sz w:val="28"/>
          <w:szCs w:val="28"/>
        </w:rPr>
        <w:t>培训课程</w:t>
      </w:r>
      <w:r>
        <w:rPr>
          <w:rFonts w:hint="eastAsia" w:ascii="宋体" w:hAnsi="宋体" w:cs="宋体"/>
          <w:sz w:val="28"/>
          <w:szCs w:val="28"/>
          <w:lang w:eastAsia="zh-Hans"/>
        </w:rPr>
        <w:t>，</w:t>
      </w:r>
      <w:r>
        <w:rPr>
          <w:rFonts w:hint="default"/>
          <w:sz w:val="28"/>
          <w:szCs w:val="28"/>
          <w:lang w:eastAsia="zh-Hans"/>
        </w:rPr>
        <w:t>帮助学习者实现从学科素养、职业技能到岗位技能的能力提升闭环，从而帮助学校及各类机构培养更多高素质技术技能人才。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eastAsia="zh-Hans"/>
        </w:rPr>
        <w:t>【</w:t>
      </w:r>
      <w:r>
        <w:rPr>
          <w:rFonts w:hint="eastAsia"/>
          <w:b/>
          <w:bCs/>
          <w:sz w:val="28"/>
          <w:szCs w:val="28"/>
          <w:lang w:val="en-US" w:eastAsia="zh-Hans"/>
        </w:rPr>
        <w:t>资源规模</w:t>
      </w:r>
      <w:r>
        <w:rPr>
          <w:rFonts w:hint="default"/>
          <w:b/>
          <w:bCs/>
          <w:sz w:val="28"/>
          <w:szCs w:val="28"/>
          <w:lang w:eastAsia="zh-Hans"/>
        </w:rPr>
        <w:t>】</w:t>
      </w:r>
      <w:r>
        <w:rPr>
          <w:rFonts w:hint="eastAsia"/>
          <w:sz w:val="28"/>
          <w:szCs w:val="28"/>
          <w:lang w:val="en-US" w:eastAsia="zh-Hans"/>
        </w:rPr>
        <w:t>平台拥有</w:t>
      </w:r>
      <w:r>
        <w:rPr>
          <w:rFonts w:hint="eastAsia" w:ascii="宋体" w:hAnsi="宋体" w:cs="宋体"/>
          <w:sz w:val="28"/>
          <w:szCs w:val="28"/>
          <w:lang w:val="en-US" w:eastAsia="zh-Hans"/>
        </w:rPr>
        <w:t>视频课程</w:t>
      </w:r>
      <w:r>
        <w:rPr>
          <w:rFonts w:hint="default" w:ascii="宋体" w:hAnsi="宋体" w:cs="宋体"/>
          <w:sz w:val="28"/>
          <w:szCs w:val="28"/>
          <w:lang w:eastAsia="zh-Hans"/>
        </w:rPr>
        <w:t>5</w:t>
      </w:r>
      <w:r>
        <w:rPr>
          <w:rFonts w:hint="eastAsia" w:ascii="宋体" w:hAnsi="宋体" w:cs="宋体"/>
          <w:sz w:val="28"/>
          <w:szCs w:val="28"/>
          <w:lang w:val="en-US" w:eastAsia="zh-Hans"/>
        </w:rPr>
        <w:t>万余个，视频总时长</w:t>
      </w:r>
      <w:r>
        <w:rPr>
          <w:rFonts w:hint="default" w:ascii="宋体" w:hAnsi="宋体" w:cs="宋体"/>
          <w:sz w:val="28"/>
          <w:szCs w:val="28"/>
          <w:lang w:eastAsia="zh-Hans"/>
        </w:rPr>
        <w:t>3</w:t>
      </w:r>
      <w:r>
        <w:rPr>
          <w:rFonts w:hint="eastAsia" w:ascii="宋体" w:hAnsi="宋体" w:cs="宋体"/>
          <w:sz w:val="28"/>
          <w:szCs w:val="28"/>
          <w:lang w:val="en-US" w:eastAsia="zh-Hans"/>
        </w:rPr>
        <w:t>万余小时，课程资源存储量已达到60TB以上</w:t>
      </w:r>
      <w:r>
        <w:rPr>
          <w:rFonts w:hint="eastAsia" w:ascii="宋体" w:hAnsi="宋体" w:cs="宋体"/>
          <w:sz w:val="28"/>
          <w:szCs w:val="28"/>
          <w:lang w:eastAsia="zh-Hans"/>
        </w:rPr>
        <w:t>。</w:t>
      </w:r>
      <w:r>
        <w:rPr>
          <w:rFonts w:hint="eastAsia" w:ascii="宋体" w:hAnsi="宋体" w:cs="宋体"/>
          <w:sz w:val="28"/>
          <w:szCs w:val="28"/>
          <w:lang w:val="en-US" w:eastAsia="zh-Hans"/>
        </w:rPr>
        <w:t>近三年课程占全库资源</w:t>
      </w:r>
      <w:r>
        <w:rPr>
          <w:rFonts w:hint="default" w:ascii="宋体" w:hAnsi="宋体" w:cs="宋体"/>
          <w:sz w:val="28"/>
          <w:szCs w:val="28"/>
          <w:lang w:eastAsia="zh-Hans"/>
        </w:rPr>
        <w:t>90%</w:t>
      </w:r>
      <w:r>
        <w:rPr>
          <w:rFonts w:hint="eastAsia" w:ascii="宋体" w:hAnsi="宋体" w:cs="宋体"/>
          <w:sz w:val="28"/>
          <w:szCs w:val="28"/>
          <w:lang w:eastAsia="zh-Hans"/>
        </w:rPr>
        <w:t>，</w:t>
      </w:r>
      <w:r>
        <w:rPr>
          <w:rFonts w:hint="default" w:ascii="宋体" w:hAnsi="宋体" w:cs="宋体"/>
          <w:sz w:val="28"/>
          <w:szCs w:val="28"/>
          <w:lang w:eastAsia="zh-Hans"/>
        </w:rPr>
        <w:t>2023</w:t>
      </w:r>
      <w:r>
        <w:rPr>
          <w:rFonts w:hint="eastAsia" w:ascii="宋体" w:hAnsi="宋体" w:cs="宋体"/>
          <w:sz w:val="28"/>
          <w:szCs w:val="28"/>
          <w:lang w:val="en-US" w:eastAsia="zh-Hans"/>
        </w:rPr>
        <w:t>年最新课程占全库</w:t>
      </w:r>
      <w:r>
        <w:rPr>
          <w:rFonts w:hint="default" w:ascii="宋体" w:hAnsi="宋体" w:cs="宋体"/>
          <w:sz w:val="28"/>
          <w:szCs w:val="28"/>
          <w:lang w:eastAsia="zh-Hans"/>
        </w:rPr>
        <w:t>70%</w:t>
      </w:r>
      <w:r>
        <w:rPr>
          <w:rFonts w:hint="eastAsia" w:ascii="宋体" w:hAnsi="宋体" w:cs="宋体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Hans"/>
        </w:rPr>
      </w:pPr>
      <w:r>
        <w:rPr>
          <w:rFonts w:hint="default"/>
          <w:b/>
          <w:bCs/>
          <w:sz w:val="28"/>
          <w:szCs w:val="28"/>
          <w:lang w:eastAsia="zh-Hans"/>
        </w:rPr>
        <w:t>【</w:t>
      </w:r>
      <w:r>
        <w:rPr>
          <w:rFonts w:hint="eastAsia"/>
          <w:b/>
          <w:bCs/>
          <w:sz w:val="28"/>
          <w:szCs w:val="28"/>
          <w:lang w:val="en-US" w:eastAsia="zh-Hans"/>
        </w:rPr>
        <w:t>优势资源</w:t>
      </w:r>
      <w:r>
        <w:rPr>
          <w:rFonts w:hint="default"/>
          <w:b/>
          <w:bCs/>
          <w:sz w:val="28"/>
          <w:szCs w:val="28"/>
          <w:lang w:eastAsia="zh-Hans"/>
        </w:rPr>
        <w:t>】</w:t>
      </w:r>
      <w:r>
        <w:rPr>
          <w:rFonts w:hint="eastAsia"/>
          <w:sz w:val="28"/>
          <w:szCs w:val="28"/>
          <w:lang w:val="en-US" w:eastAsia="zh-Hans"/>
        </w:rPr>
        <w:t>资源库中包含的教资专题类课程系公司自主教研设计，在公司自营的天猫旗舰店中已累计成交单量70万人次；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Hans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【更新周期】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系统课程每季度更新。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Hans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Hans"/>
        </w:rPr>
        <w:t>【平台功能】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首页课程推荐</w:t>
      </w:r>
      <w:r>
        <w:rPr>
          <w:rFonts w:hint="default"/>
          <w:sz w:val="28"/>
          <w:szCs w:val="28"/>
          <w:lang w:eastAsia="zh-Hans"/>
        </w:rPr>
        <w:t>：</w:t>
      </w:r>
      <w:r>
        <w:rPr>
          <w:rFonts w:hint="eastAsia"/>
          <w:sz w:val="28"/>
          <w:szCs w:val="28"/>
          <w:lang w:val="en-US" w:eastAsia="zh-Hans"/>
        </w:rPr>
        <w:t>课程根据当下热门考试科目进行优先推荐。导航栏提供精准搜索，输入关键词，即可在平台内实现快速全方位搜索。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default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全部课程：</w:t>
      </w:r>
      <w:r>
        <w:rPr>
          <w:rFonts w:hint="default"/>
          <w:sz w:val="28"/>
          <w:szCs w:val="28"/>
          <w:lang w:eastAsia="zh-Hans"/>
        </w:rPr>
        <w:t>“全部课程”涵盖产品内的所有课程资源。一框式检索，根据科目筛选，简单易用，快速查找。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/>
          <w:bCs/>
          <w:sz w:val="28"/>
          <w:szCs w:val="28"/>
          <w:lang w:val="en-US" w:eastAsia="zh-Hans"/>
        </w:rPr>
      </w:pPr>
      <w:r>
        <w:rPr>
          <w:rFonts w:hint="eastAsia" w:ascii="宋体" w:hAnsi="宋体"/>
          <w:bCs/>
          <w:sz w:val="28"/>
          <w:szCs w:val="28"/>
          <w:lang w:val="en-US" w:eastAsia="zh-Hans"/>
        </w:rPr>
        <w:t>课程播放：高清视频缓冲顺畅，流畅的观看体验；同时支持倍速播放。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/>
          <w:bCs/>
          <w:sz w:val="28"/>
          <w:szCs w:val="28"/>
          <w:lang w:val="en-US" w:eastAsia="zh-Hans"/>
        </w:rPr>
      </w:pPr>
      <w:r>
        <w:rPr>
          <w:rFonts w:hint="eastAsia" w:ascii="宋体" w:hAnsi="宋体"/>
          <w:bCs/>
          <w:sz w:val="28"/>
          <w:szCs w:val="28"/>
          <w:lang w:val="en-US" w:eastAsia="zh-Hans"/>
        </w:rPr>
        <w:t>学习记录：在授权机构IP范围内，登录个人账号，自动保存学习记录。点击“我的课堂”即可查看。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宋体" w:hAnsi="宋体"/>
          <w:bCs/>
          <w:sz w:val="28"/>
          <w:szCs w:val="28"/>
          <w:lang w:val="en-US" w:eastAsia="zh-Hans"/>
        </w:rPr>
      </w:pPr>
      <w:r>
        <w:rPr>
          <w:rFonts w:hint="default" w:ascii="宋体" w:hAnsi="宋体"/>
          <w:bCs/>
          <w:sz w:val="28"/>
          <w:szCs w:val="28"/>
          <w:lang w:eastAsia="zh-Hans"/>
        </w:rPr>
        <w:t>IP</w:t>
      </w:r>
      <w:r>
        <w:rPr>
          <w:rFonts w:hint="eastAsia" w:ascii="宋体" w:hAnsi="宋体"/>
          <w:bCs/>
          <w:sz w:val="28"/>
          <w:szCs w:val="28"/>
          <w:lang w:val="en-US" w:eastAsia="zh-Hans"/>
        </w:rPr>
        <w:t>绑定：个人用户可在有效IP范围内“登录/注册”账号并绑定机构，成为机构下的合法用户，后续使用可不受IP范围限制，在机构外任意地区访问并使用。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bCs/>
          <w:sz w:val="21"/>
          <w:szCs w:val="21"/>
          <w:lang w:val="en-US" w:eastAsia="zh-Hans"/>
        </w:rPr>
      </w:pPr>
      <w:r>
        <w:rPr>
          <w:rFonts w:hint="default" w:ascii="宋体" w:hAnsi="宋体"/>
          <w:bCs/>
          <w:sz w:val="21"/>
          <w:szCs w:val="21"/>
          <w:lang w:eastAsia="zh-Hans"/>
        </w:rPr>
        <w:br w:type="textWrapping"/>
      </w:r>
    </w:p>
    <w:p>
      <w:pPr>
        <w:numPr>
          <w:ilvl w:val="0"/>
          <w:numId w:val="0"/>
        </w:numPr>
        <w:spacing w:line="276" w:lineRule="auto"/>
        <w:ind w:leftChars="0"/>
        <w:rPr>
          <w:rFonts w:hint="eastAsia" w:ascii="宋体" w:hAnsi="宋体"/>
          <w:bCs/>
          <w:sz w:val="21"/>
          <w:szCs w:val="21"/>
          <w:lang w:val="en-US" w:eastAsia="zh-Hans"/>
        </w:rPr>
      </w:pPr>
    </w:p>
    <w:p>
      <w:pPr>
        <w:numPr>
          <w:ilvl w:val="0"/>
          <w:numId w:val="0"/>
        </w:numPr>
        <w:spacing w:line="276" w:lineRule="auto"/>
        <w:ind w:leftChars="0"/>
        <w:rPr>
          <w:rFonts w:hint="eastAsia" w:ascii="宋体" w:hAnsi="宋体"/>
          <w:bCs/>
          <w:sz w:val="21"/>
          <w:szCs w:val="21"/>
          <w:lang w:val="en-US" w:eastAsia="zh-Hans"/>
        </w:rPr>
      </w:pPr>
    </w:p>
    <w:p>
      <w:pPr>
        <w:numPr>
          <w:ilvl w:val="0"/>
          <w:numId w:val="0"/>
        </w:numPr>
        <w:spacing w:line="276" w:lineRule="auto"/>
        <w:ind w:leftChars="0"/>
        <w:rPr>
          <w:rFonts w:hint="eastAsia" w:ascii="宋体" w:hAnsi="宋体"/>
          <w:bCs/>
          <w:szCs w:val="21"/>
          <w:lang w:val="en-US" w:eastAsia="zh-Hans"/>
        </w:rPr>
      </w:pPr>
    </w:p>
    <w:p>
      <w:pPr>
        <w:rPr>
          <w:rFonts w:hint="default"/>
          <w:lang w:eastAsia="zh-Hans"/>
        </w:rPr>
      </w:pPr>
    </w:p>
    <w:p>
      <w:pPr>
        <w:rPr>
          <w:rFonts w:hint="default"/>
          <w:lang w:eastAsia="zh-Hans"/>
        </w:rPr>
      </w:pPr>
    </w:p>
    <w:p>
      <w:pPr>
        <w:rPr>
          <w:rFonts w:hint="default"/>
          <w:lang w:eastAsia="zh-Hans"/>
        </w:rPr>
      </w:pPr>
    </w:p>
    <w:p>
      <w:pPr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43C6E8"/>
    <w:multiLevelType w:val="singleLevel"/>
    <w:tmpl w:val="6243C6E8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MGEwMjQ1MTNmZjI1MjNkYzdkNjU5NDAyN2QwODEifQ=="/>
  </w:docVars>
  <w:rsids>
    <w:rsidRoot w:val="FFEDFD93"/>
    <w:rsid w:val="10982E6D"/>
    <w:rsid w:val="5BEFF4F6"/>
    <w:rsid w:val="5F7A0425"/>
    <w:rsid w:val="767F890F"/>
    <w:rsid w:val="76F262EE"/>
    <w:rsid w:val="7D7F2DAC"/>
    <w:rsid w:val="7EED2992"/>
    <w:rsid w:val="7F9F379A"/>
    <w:rsid w:val="7FFD0C19"/>
    <w:rsid w:val="7FFFC82E"/>
    <w:rsid w:val="8FCF3131"/>
    <w:rsid w:val="9FCFAB98"/>
    <w:rsid w:val="AEFF2540"/>
    <w:rsid w:val="CF6E24DE"/>
    <w:rsid w:val="DAFB4DE4"/>
    <w:rsid w:val="DF3B3D27"/>
    <w:rsid w:val="EFBB582C"/>
    <w:rsid w:val="FEB7FE94"/>
    <w:rsid w:val="FFEDF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DejaVu Sans" w:hAnsi="DejaVu Sans" w:eastAsia="方正黑体_GBK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619</Words>
  <Characters>656</Characters>
  <Lines>0</Lines>
  <Paragraphs>0</Paragraphs>
  <TotalTime>1</TotalTime>
  <ScaleCrop>false</ScaleCrop>
  <LinksUpToDate>false</LinksUpToDate>
  <CharactersWithSpaces>657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2022-04-01T13:37:00Z</dcterms:created>
  <dc:creator>qinling</dc:creator>
  <cp:lastModifiedBy>吴姣</cp:lastModifiedBy>
  <dcterms:modified xsi:type="dcterms:W3CDTF">2023-06-27T03:39:49Z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E97C5E05380044F0BC1ED2C8D952114C_12</vt:lpwstr>
  </property>
</Properties>
</file>